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ПОЛОЖЕНИЯ.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1.1.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Критерии отнесения Клиентов к категории клиентов - иностранных налогоплательщиков (далее – Критерии) - это перечень признаков, свидетельствующих о принадлежности Клиентов к лицам, на которых распространяется законодательство иностранного государства о налогообложении иностранных счетов.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1.2.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Настоящие Критерии разработаны в соответствии с Федеральным законом от 28 июня 2014 года №173-Ф3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- Закон № 173-ФЗ).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1.3.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Критерии подлежат размещению на официальном сайте Общества с ограниченной ответственностью «МДС Управление активами» (далее -Организация) </w:t>
      </w: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сети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 Интернет не позднее пятнадцати календарных дней после дня их утверждения.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1.4.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Уполномоченные сотрудники Организации принимают обоснованные и доступные в сложившихся обстоятельствах меры по выявлению среди Клиентов лиц, относящихся к категории клиентов - иностранных налогоплательщиков.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1.5.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Клиент - физическое или юридическое лицо, имеющее намерение заключить или заключившее с Организацией договор на оказание финансовых услуг.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1.6.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Клиент - иностранный налогоплательщик - лицо, на которое распространяется законодательство иностранного государства о налогообложении иностранных счетов.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1.7.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Анкета ИНП - специальная анкета, содержащая перечень вопросов, позволяющих определить принадлежность Клиента к иностранным налогоплательщикам.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1.8.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FATCA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Foreign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Account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Tax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Compliance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Act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 - Закон о налогообложении иностранных счетов, принятый в США и направленный на предотвращение уклонения американскими налогоплательщиками (юридическими и физическими лицами) от налогообложения в США их доходов от инвестирования, полученных через финансовые институты за пределами США.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КРИТЕРИИ ОТНЕСЕНИЯ КЛИЕНТОВ К КАТЕГОРИИ КЛИЕНТА – ИНОСТРАННОГО НАЛОГОПЛАТЕЛЬЩИКА.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2.1.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Физическое лицо относится к категории иностранного налогоплательщика, если оно соответствует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br/>
        <w:t>одному из следующих критериев: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физическое лицо является гражданином иностранного государства (за исключением государства - члена Таможенного союза);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физическое лицо - гражданин Российской Федерации имеет вид на жительство в иностранном государстве;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физическое лицо - гражданин Российской Федерации имеет одновременно с гражданством Российской Федерации гражданство иностранного государства (за исключением гражданства государства - члена Таможенного союза);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lastRenderedPageBreak/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физическое лицо соответствует критериям «долгосрочного пребывания в иностранном государстве», т.е. физическое лицо находилось на территории этого государства не менее срока, установленного законодательством иностранного государства для признания налогоплательщиком - налоговым резидентом иностранного государства.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2.2.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Юридическое лицо относится к категории иностранного налогоплательщика, если оно соответствует одному из следующих критериев: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страной регистрации/учреждения юридического лица является иностранное государство, при этом юридическое лицо не относится к категории юридических лиц, исключенных из-под действия требований иностранного налогового законодательства;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наличие налогового резидентства в иностранном государстве;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юридическое лицо создано (зарегистрировано) в соответствии с законодательством РФ, но не менее 10% акций (долей) его уставного капитала прямо или косвенно (через 3-х лиц) контролируются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физическими лицами, относящимися к категории иностранных налогоплательщиков, в отношении которых распространяется действие законодательства иностранных государств о налогообложении иностранных счетов.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2.3. Не подлежит сбору и передаче информация о юридических лицах, созданных в соответствии с законодательством Российской Федерации, более 90 процентов акций (долей участия) уставного капитала которых прямо или косвенно контролируются Российской Федерацией и/или гражданами Российской Федерации, в том числе имеющими одновременно с гражданством РФ гражданство государства - члена Таможенного союза (за исключением физических лиц, указанных в п.2.1.)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КРИТЕРИИ ОТНЕСЕНИЯ КЛИЕНТОВ К КАТЕГОРИИ ЛИЦ, НА КОТОРЫХ РАСПРОСТРАНЯЕТСЯ ДЕЙСТВИЕ ЗАКОНА</w:t>
      </w: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FATCA</w:t>
      </w: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. *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3.1.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В целях выявления Клиентов, на которых распространяется действие Закона 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FATCA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, Организация дополнительно определяет критерии отнесения Клиентов к категории Клиентов - американских налогоплательщиков.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*В соответствии с законом США «О налоговой дисциплине в отношении иностранных счетов» (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FATCA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) иностранные неамериканские финансовые организации должны передавать налоговым органам США информацию о счетах американских налогоплательщиков, а также юридических лиц, в которых американские налогоплательщики имеют существенную долю владения.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Для этих целей Организацией может быть заключено соответствующее соглашение с налоговой службой США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3.2.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К налогоплательщикам США относятся: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физическое лицо, являющееся гражданином США (независимо от наличия гражданства другого государства);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физическое лицо, имеющее вид на жительство в США (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Green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Card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физическое лицо, соответствующее критериям долгосрочного пребывания в США (физическое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года);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lastRenderedPageBreak/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юридическое лицо, зарегистрированное (учрежденное) на территории США в соответствии с законодательством США и при этом не относящееся к лицам, исключенным из состава специально указанных налоговых резидентов США;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иностранное (неамериканское) юридическое лицо, зарегистрированное не на территории США, если 10 и более процентов долей в его уставном капитале прямо или косвенно принадлежат одному или более налогоплательщику США, являющемуся физическим лицом.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3.3.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Признаки возможной принадлежности к налогоплательщику США:</w:t>
      </w:r>
    </w:p>
    <w:p w:rsidR="00091411" w:rsidRPr="00091411" w:rsidRDefault="00091411" w:rsidP="0009141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tbl>
      <w:tblPr>
        <w:tblW w:w="9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87"/>
      </w:tblGrid>
      <w:tr w:rsidR="00091411" w:rsidRPr="00091411" w:rsidTr="00542553">
        <w:trPr>
          <w:trHeight w:val="276"/>
        </w:trPr>
        <w:tc>
          <w:tcPr>
            <w:tcW w:w="0" w:type="auto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91411" w:rsidRPr="00091411" w:rsidRDefault="00091411" w:rsidP="00091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91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91411" w:rsidRPr="00091411" w:rsidRDefault="00091411" w:rsidP="00091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914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Юридические лица</w:t>
            </w:r>
          </w:p>
        </w:tc>
      </w:tr>
      <w:tr w:rsidR="00091411" w:rsidRPr="00091411" w:rsidTr="00542553">
        <w:trPr>
          <w:trHeight w:val="541"/>
        </w:trPr>
        <w:tc>
          <w:tcPr>
            <w:tcW w:w="0" w:type="auto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91411" w:rsidRPr="00091411" w:rsidRDefault="00091411" w:rsidP="00091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 </w:t>
            </w: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 жительства или почтовый</w:t>
            </w:r>
          </w:p>
          <w:p w:rsidR="00091411" w:rsidRPr="00091411" w:rsidRDefault="00091411" w:rsidP="00091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 </w:t>
            </w: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США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91411" w:rsidRPr="00091411" w:rsidRDefault="00091411" w:rsidP="00091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адрес США или почтовый адрес</w:t>
            </w:r>
          </w:p>
          <w:p w:rsidR="00091411" w:rsidRPr="00091411" w:rsidRDefault="00091411" w:rsidP="00091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США</w:t>
            </w:r>
          </w:p>
        </w:tc>
      </w:tr>
      <w:tr w:rsidR="00091411" w:rsidRPr="00091411" w:rsidTr="00542553">
        <w:trPr>
          <w:trHeight w:val="553"/>
        </w:trPr>
        <w:tc>
          <w:tcPr>
            <w:tcW w:w="0" w:type="auto"/>
            <w:gridSpan w:val="2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91411" w:rsidRPr="00091411" w:rsidRDefault="00091411" w:rsidP="00091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контактного телефона и/или факса включает в себя международный</w:t>
            </w:r>
          </w:p>
          <w:p w:rsidR="00091411" w:rsidRPr="00091411" w:rsidRDefault="00091411" w:rsidP="00091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телефонный код США (начинается с+1)</w:t>
            </w:r>
          </w:p>
        </w:tc>
      </w:tr>
      <w:tr w:rsidR="00091411" w:rsidRPr="00091411" w:rsidTr="00542553">
        <w:trPr>
          <w:trHeight w:val="276"/>
        </w:trPr>
        <w:tc>
          <w:tcPr>
            <w:tcW w:w="0" w:type="auto"/>
            <w:gridSpan w:val="2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91411" w:rsidRPr="00091411" w:rsidRDefault="00091411" w:rsidP="00091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доверенность/право подписи, выданная лицу с адресом в США</w:t>
            </w:r>
          </w:p>
        </w:tc>
      </w:tr>
      <w:tr w:rsidR="00091411" w:rsidRPr="00091411" w:rsidTr="00542553">
        <w:trPr>
          <w:trHeight w:val="541"/>
        </w:trPr>
        <w:tc>
          <w:tcPr>
            <w:tcW w:w="0" w:type="auto"/>
            <w:gridSpan w:val="2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91411" w:rsidRPr="00091411" w:rsidRDefault="00091411" w:rsidP="00091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единственный адрес для направления корреспонденции имеет статус «для передачи» или «до востребования»</w:t>
            </w:r>
          </w:p>
        </w:tc>
      </w:tr>
      <w:tr w:rsidR="00091411" w:rsidRPr="00091411" w:rsidTr="00542553">
        <w:trPr>
          <w:trHeight w:val="553"/>
        </w:trPr>
        <w:tc>
          <w:tcPr>
            <w:tcW w:w="0" w:type="auto"/>
            <w:gridSpan w:val="2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91411" w:rsidRPr="00091411" w:rsidRDefault="00091411" w:rsidP="00091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 действующие инструкции по перечислению без каких-либо</w:t>
            </w:r>
          </w:p>
          <w:p w:rsidR="00091411" w:rsidRPr="00091411" w:rsidRDefault="00091411" w:rsidP="00091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14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дополнительных указаний денежных средств на счет, открытый в США</w:t>
            </w:r>
          </w:p>
        </w:tc>
      </w:tr>
    </w:tbl>
    <w:p w:rsidR="00542553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091411">
        <w:rPr>
          <w:rFonts w:ascii="Arial" w:eastAsia="Times New Roman" w:hAnsi="Arial" w:cs="Arial"/>
          <w:color w:val="000000"/>
          <w:sz w:val="24"/>
          <w:szCs w:val="24"/>
        </w:rPr>
        <w:t>3.4. Налоговыми резидентами США не признаются учителя, студенты и стажеры, временно присутствовавшие на территории США на основании виз типа «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F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», «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», «М» или 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Q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091411" w:rsidRPr="00091411" w:rsidRDefault="00091411" w:rsidP="0009141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* ПРИМЕЧАНИЕ: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Положения данной главы НЕ ПРИМЕНЯЮТСЯ до момента заключения соответствующего Соглашения между Организацией </w:t>
      </w:r>
      <w:proofErr w:type="gramStart"/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налоговой</w:t>
      </w:r>
      <w:proofErr w:type="gramEnd"/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службой США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ПОРЯДОК ВЫЯВЛЕНИЯ КЛИЕНТОВ - ИНОСТРАННЫХ НАЛОГОПЛАТЕЛЬЩИКОВ ПРИ ЗАКЛЮЧЕНИИ ДОГОВОРА НА ОКАЗАНИЕ ФИНАНСОВЫХ УСЛУГ.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При заключении с Клиентом договора на оказание услуг Уполномоченный сотрудник обязан запросить от Клиента документы и сведения, позволяющие определить принадлежность Клиента к иностранным налогоплательщикам, а также предоставить Клиенту для заполнения Анкету ИНП.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4.1.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К документам, позволяющим определить принадлежность Клиента - физического лица к иностранным налогоплательщикам, относятся: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паспорт иностранного гражданина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вид на жительство.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4.2.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К документам, позволяющим определить принадлежность Клиента - юридического лица к иностранным налогоплательщикам, относятся: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&gt;</w:t>
      </w:r>
      <w:r w:rsidRPr="000914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документы,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подтверждающие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правовой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статус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клиента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юридического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лица,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либо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i/>
          <w:iCs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юридического лица - учредителя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по законодательству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страны,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на территории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которой создано это юридическое лицо, в частности, документы,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подтверждающие его государственную регистрацию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свидетельство о постановке на учет в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налоговом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органе либо документ,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выдаваемый налоговым органом в случаях, предусмотренных законодательством Российской Федерации, в целях открытия банковского счета, а также указанные в п.4.1 документы в отношении учредителей - физических лиц.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4.3.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Документы, указанные в п.п.4.1 и 4.2, предоставляются Клиентом в виде </w:t>
      </w: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оригиналов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либо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 нотариально заверенных копий.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4.4.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Уполномоченный сотрудник на основании предоставленных документов и сведений, указанных Клиентом в договоре и Анкете ИНП, определяет, относится ли Клиент к категории иностранного налогоплательщика.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ПОРЯДОК ВЫЯВЛЕНИЯ КЛИЕНТОВ - ИНОСТРАННЫХ НАЛОГОПЛАТЕЛЬЩИКОВ СРЕДИ КЛИЕНТОВ, НАХОДЯЩИХСЯ НА ОБСЛУЖИВАНИИ В ОРГАНИЗАЦИИ.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5.1.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Для выявления среди Клиентов, находящихся на обслуживании в Организации, Клиентов -иностранных налогоплательщиков, Организация проводит анализ имеющихся документов и сведений о Клиентах, анкетирование и последующий анализ полученных сведений.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5.2.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Уполномоченный сотрудник обязан направить всем находящимся на обслуживании Клиентам Анкету ИНП. Анкета может быть передана лично Клиенту (его представителю), направлена по электронной почте либо почтовым отправлением.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5.3.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Анкета ИНП может быть направлена одновременно с запросом на обновление информации о Клиенте, которое Организация проводит в рамках обязательного обновления сведений о Клиентах, представителях Клиентов, выгодоприобретателях, бенефициарных владельцах в соответствии с Правилами внутреннего контроля в целях ПОД/ФТ.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5.4.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Клиент обязан не позднее 15 рабочих дней после получения анкеты заполнить ее и направить анкету в Организацию. Заполненная и подписанная Анкета ИНП может быть передана лично Клиентом (его представителем) при визите в офис Организации, либо направлена почтовым отправлением.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5.5.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Если в течение 15 рабочих дней со дня направления Анкеты ИНП Клиент не представил запрашиваемые документы и сведения, то Организация вправе принять решение об отказе от совершения операций, осуществляемых в пользу или по поручению такого Клиента по договору, предусматривающему оказание финансовых услуг.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5.6.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Организация обязана уведомить Клиента о принятом решении об отказе от совершения операций не позднее дня, следующего за днём принятия такого решения. Уведомление может быть направлено по электронной почте либо почтовым отправлением.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5.7.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После получения Анкеты ИНП Уполномоченный сотрудник анализирует сведения, указанные Клиентом в анкете и определяет, относится ли Клиент к категории иностранного налогоплательщика.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lastRenderedPageBreak/>
        <w:t>5.8.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Если у Организации имеется обоснованное, документально подтвержденное предположение, что Клиент относится к категории клиентов - иностранных налогоплательщиков, но при этом он не предоставил запрашиваемую информацию, позволяющую подтвердить указанное предположение или его опровергнуть, то Организация вправе принять решение о расторжении договора на оказание финансовых услуг.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5.9.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Организация уведомляет Клиента о принятом решении о расторжении договора на оказание финансовых услуг не позднее дня, следующего за днём принятия такого решения по электронной почте либо почтовым отправлением.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СПОСОБЫ ПОЛУЧЕНИЯ НЕОБХОДИМОЙ ИНФОРМАЦИИ ОТ КЛИЕНТОВ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6.1.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Организация может использовать любые доступные на законных основаниях способы получения информации для целей отнесения Клиента к категории иностранных налогоплательщиков, в том числе, такие как: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письменные и устные вопросы/запросы Клиенту;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заполнение Клиентом Анкеты ИНП, а также иных форм, подтверждающих или опровергающих возможность его отнесения к категории иностранного налогоплательщика (например, налоговых форм 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-8/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-92, предусмотренных требованиями налогового законодательства США – с учетом ПРИМЕЧАНИЯ к гл.3) 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анализ доступной информации о Клиенте, в том числе информации, содержащейся в торговых реестрах иностранных государств, средствах массовой информации, коммерческих базах данных и т.д.;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иные способы, разумные и достаточные в соответствующей ситуации.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6.2.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Срок предоставления Клиентом запрашиваемой информации не может быть менее пятнадцати рабочих дней со дня направления Клиенту соответствующего запроса.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1411">
        <w:rPr>
          <w:rFonts w:ascii="Arial" w:eastAsia="Times New Roman" w:hAnsi="Arial" w:cs="Arial"/>
          <w:color w:val="000000"/>
          <w:sz w:val="24"/>
          <w:szCs w:val="24"/>
        </w:rPr>
        <w:t>6.3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Организация</w:t>
      </w:r>
      <w:proofErr w:type="gramEnd"/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 вправе запросить у Клиента дополнительную информацию.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6.4.Запрошенная Организацией информация подлежит предоставлению в Организацию в виде оригиналов или нотариально заверенных копий документов, подтверждающих или опровергающих предположение Организации.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6.5.Если в течение 15 рабочих дней со дня направления запроса Клиент не представил запрашиваемые документы и сведения, то Организация вправе принять решение об отказе от заключения договора с Клиентом.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6.6.Организация обязана уведомить Клиента о принятом решении об отказе от заключения договора не позднее дня, следующего за днём принятия такого решения. Уведомление может быть направлено по электронной почте либо почтовым отправлением.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7. ПОРЯДОК ДЕЙСТВИЙ ОРГАНИЗАЦИИ ПРИ ПОСТУПЛЕНИИ ЗАПРОСА ОТ ИНОСТРАННОГО НАЛОГОВОГО ОРГАНА В ОТНОШЕНИИ КЛИЕНТА - ИНОСТРАННОГО НАЛОГОПЛАТЕЛЬЩИКА И (ИЛИ) ОТКАЗЕ КЛИЕНТА ОТ ПРЕДОСТАВЛЕНИЯ ИНФОРМАЦИИ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7.1.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Организация финансового рынка вправе передавать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сборов, информации только 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 получении от клиента - иностранного налогоплательщика согласия на передачу информации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7.2.</w:t>
      </w:r>
      <w:r w:rsidRPr="0009141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91411">
        <w:rPr>
          <w:rFonts w:ascii="Arial" w:eastAsia="Times New Roman" w:hAnsi="Arial" w:cs="Arial"/>
          <w:color w:val="000000"/>
          <w:sz w:val="24"/>
          <w:szCs w:val="24"/>
        </w:rPr>
        <w:t>В случае, если у Организации имеется обоснованное и документально подтвержденные предположения, что клиент относится к категории иностранного налогоплательщика, и от иностранного налогового органа поступил соответствующий запрос на передачу такой информации, Уполномоченный сотрудник запрашивает у клиента - иностранного налогоплательщика согласие на передачу информации в иностранный налоговый орган.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7.3.Непредставление в течение 15 рабочих дней со дня направления запроса согласия на передачу информации может являться основанием для принятия Организацией решения об отказе от совершения операций, осуществляемых в пользу или по поручению такого Клиента. Организация информирует Клиента о принятом решении об отказе от совершения операций не позднее дня, следующего за днём принятия такого решения по электронной почте либо почтовым отправлением.</w:t>
      </w:r>
    </w:p>
    <w:p w:rsidR="00091411" w:rsidRPr="00091411" w:rsidRDefault="00091411" w:rsidP="000914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7.4.Согласие клиента -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ЦБ РФ, федеральный орган исполнительной власти, уполномоченный на осуществление функции по ПОД/ФТ, и федеральный орган исполнительной власти, уполномоченный по контролю и надзору в области налогов и сборов.</w:t>
      </w:r>
    </w:p>
    <w:p w:rsidR="00091411" w:rsidRPr="00091411" w:rsidRDefault="00091411" w:rsidP="0009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1411">
        <w:rPr>
          <w:rFonts w:ascii="Arial" w:eastAsia="Times New Roman" w:hAnsi="Arial" w:cs="Arial"/>
          <w:color w:val="000000"/>
          <w:sz w:val="24"/>
          <w:szCs w:val="24"/>
        </w:rPr>
        <w:t>7.5.Отказ Клиента от предоставления согласия на передачу информации в иностранный налоговый орган может являться основанием для принятия Организацией решения об отказе от совершения операций, осуществляемых в пользу или по поручению такого Клиента.</w:t>
      </w:r>
    </w:p>
    <w:p w:rsidR="00283826" w:rsidRPr="002126E7" w:rsidRDefault="00283826">
      <w:pPr>
        <w:rPr>
          <w:sz w:val="24"/>
          <w:szCs w:val="24"/>
        </w:rPr>
      </w:pPr>
    </w:p>
    <w:sectPr w:rsidR="00283826" w:rsidRPr="002126E7" w:rsidSect="002126E7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1"/>
    <w:rsid w:val="00091411"/>
    <w:rsid w:val="002126E7"/>
    <w:rsid w:val="00283826"/>
    <w:rsid w:val="005358DC"/>
    <w:rsid w:val="005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B328BD-9228-4D3A-A60C-C754E40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2021-10-01T08:25:00Z</dcterms:created>
  <dcterms:modified xsi:type="dcterms:W3CDTF">2021-10-01T09:56:00Z</dcterms:modified>
</cp:coreProperties>
</file>